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0EB9A" w14:textId="77777777" w:rsidR="00005F2F" w:rsidRDefault="00005F2F" w:rsidP="00005F2F">
      <w:pPr>
        <w:spacing w:after="0"/>
        <w:ind w:right="-24"/>
        <w:rPr>
          <w:color w:val="0000FF"/>
        </w:rPr>
      </w:pPr>
      <w:r>
        <w:t>As An Employee, Contractor or Sub Contractor providing services to the Shire, and as part of Local Government legislative and insurance requirements, we require you to submit the following documents via the Online Induction or in Hard Copy.</w:t>
      </w:r>
      <w:r w:rsidRPr="00DA77FC">
        <w:rPr>
          <w:color w:val="0000FF"/>
        </w:rPr>
        <w:t xml:space="preserve"> </w:t>
      </w:r>
      <w:hyperlink r:id="rId7" w:history="1">
        <w:r w:rsidRPr="00287A35">
          <w:rPr>
            <w:rStyle w:val="Hyperlink"/>
            <w:color w:val="0000FF"/>
          </w:rPr>
          <w:t>https://www.promptsafetysolutions.com/psscombinedshireinduction</w:t>
        </w:r>
      </w:hyperlink>
    </w:p>
    <w:p w14:paraId="424B7027" w14:textId="77777777" w:rsidR="00005F2F" w:rsidRPr="00760EC1" w:rsidRDefault="00005F2F" w:rsidP="00005F2F">
      <w:pPr>
        <w:spacing w:after="0"/>
        <w:ind w:right="-24"/>
        <w:rPr>
          <w:sz w:val="10"/>
          <w:szCs w:val="10"/>
        </w:rPr>
      </w:pPr>
    </w:p>
    <w:p w14:paraId="057C4557" w14:textId="77777777" w:rsidR="00005F2F" w:rsidRDefault="00005F2F" w:rsidP="00005F2F">
      <w:pPr>
        <w:spacing w:after="0"/>
        <w:ind w:right="-24"/>
      </w:pPr>
    </w:p>
    <w:p w14:paraId="631A4FB9" w14:textId="03DE62AD" w:rsidR="00005F2F" w:rsidRDefault="00005F2F" w:rsidP="00005F2F">
      <w:pPr>
        <w:spacing w:after="0"/>
        <w:ind w:right="-24"/>
      </w:pPr>
      <w:r>
        <w:t xml:space="preserve">If you have Employees or employ Sub Contractors, please forward this Online Induction to them as well, as they must also complete the Shire Induction and submit the relevant Licences, Insurances etc (if applicable) before commencing work for or on behalf of the Shire. These documents can all be simply uploaded into the Online Induction. </w:t>
      </w:r>
    </w:p>
    <w:p w14:paraId="037157F5" w14:textId="77777777" w:rsidR="00005F2F" w:rsidRPr="00760EC1" w:rsidRDefault="00005F2F" w:rsidP="00005F2F">
      <w:pPr>
        <w:spacing w:after="0"/>
        <w:ind w:right="-24"/>
        <w:rPr>
          <w:sz w:val="10"/>
          <w:szCs w:val="10"/>
        </w:rPr>
      </w:pPr>
    </w:p>
    <w:p w14:paraId="2FCDC3D4" w14:textId="77777777" w:rsidR="00005F2F" w:rsidRDefault="00005F2F" w:rsidP="00005F2F">
      <w:pPr>
        <w:spacing w:after="0"/>
        <w:ind w:right="-24"/>
      </w:pPr>
    </w:p>
    <w:p w14:paraId="2E480D20" w14:textId="63E6FEE7" w:rsidR="00005F2F" w:rsidRDefault="00005F2F" w:rsidP="00005F2F">
      <w:pPr>
        <w:spacing w:after="0"/>
        <w:ind w:right="-24"/>
      </w:pPr>
      <w:r>
        <w:t>If you prefer, you can download the Hard Copy/s of the Shire Induction (and enough for all of your Employees, Sub Contractors and their Employees) and you can return or scan and email the Induction/s, including hard copies Risk Assessments, Insurances, Licences etc (including employees and Sub Contractors) back to the Shire</w:t>
      </w:r>
      <w:r w:rsidRPr="009858FC">
        <w:t xml:space="preserve"> </w:t>
      </w:r>
      <w:r>
        <w:t>prior to commencing work.</w:t>
      </w:r>
      <w:r w:rsidRPr="000B5DF2">
        <w:t xml:space="preserve"> </w:t>
      </w:r>
      <w:r>
        <w:t xml:space="preserve">Hard Copy Shire Induction Link </w:t>
      </w:r>
      <w:hyperlink r:id="rId8" w:history="1">
        <w:r w:rsidRPr="00287A35">
          <w:rPr>
            <w:rStyle w:val="Hyperlink"/>
            <w:color w:val="0000FF"/>
          </w:rPr>
          <w:t>https://www.promptsafetysolutions.com/psscombinedshireinduction</w:t>
        </w:r>
      </w:hyperlink>
      <w:r>
        <w:t xml:space="preserve"> </w:t>
      </w:r>
    </w:p>
    <w:p w14:paraId="1D2C442B" w14:textId="77777777" w:rsidR="00005F2F" w:rsidRPr="00760EC1" w:rsidRDefault="00005F2F" w:rsidP="00005F2F">
      <w:pPr>
        <w:spacing w:after="0"/>
        <w:ind w:right="-24"/>
        <w:rPr>
          <w:color w:val="0000FF"/>
          <w:sz w:val="10"/>
          <w:szCs w:val="10"/>
        </w:rPr>
      </w:pPr>
    </w:p>
    <w:p w14:paraId="66F519AD" w14:textId="77777777" w:rsidR="00005F2F" w:rsidRDefault="00005F2F" w:rsidP="00005F2F">
      <w:pPr>
        <w:spacing w:after="0"/>
        <w:ind w:right="-24"/>
        <w:rPr>
          <w:b/>
        </w:rPr>
      </w:pPr>
    </w:p>
    <w:p w14:paraId="463FDA4C" w14:textId="3452ACA7" w:rsidR="00005F2F" w:rsidRPr="00C8122B" w:rsidRDefault="00005F2F" w:rsidP="00005F2F">
      <w:pPr>
        <w:spacing w:after="0"/>
        <w:ind w:right="-24"/>
        <w:rPr>
          <w:b/>
        </w:rPr>
      </w:pPr>
      <w:r w:rsidRPr="00C8122B">
        <w:rPr>
          <w:b/>
        </w:rPr>
        <w:t>Copies of documents required</w:t>
      </w:r>
      <w:r w:rsidR="0038070F">
        <w:rPr>
          <w:b/>
        </w:rPr>
        <w:t>:</w:t>
      </w:r>
      <w:r>
        <w:rPr>
          <w:b/>
        </w:rPr>
        <w:t xml:space="preserve">  </w:t>
      </w:r>
    </w:p>
    <w:p w14:paraId="1AA663B0" w14:textId="77777777" w:rsidR="00005F2F" w:rsidRPr="00005F2F" w:rsidRDefault="00005F2F" w:rsidP="00005F2F">
      <w:pPr>
        <w:pStyle w:val="ListParagraph"/>
        <w:numPr>
          <w:ilvl w:val="0"/>
          <w:numId w:val="4"/>
        </w:numPr>
        <w:spacing w:after="0" w:line="240" w:lineRule="auto"/>
        <w:ind w:right="-24"/>
        <w:rPr>
          <w:rFonts w:eastAsia="Times New Roman"/>
        </w:rPr>
      </w:pPr>
      <w:r w:rsidRPr="00005F2F">
        <w:rPr>
          <w:rFonts w:eastAsia="Times New Roman"/>
        </w:rPr>
        <w:t xml:space="preserve">Insurance/s certificate/s of currency, </w:t>
      </w:r>
    </w:p>
    <w:p w14:paraId="7C4B14C0" w14:textId="77777777" w:rsidR="00005F2F" w:rsidRPr="00005F2F" w:rsidRDefault="00005F2F" w:rsidP="00005F2F">
      <w:pPr>
        <w:pStyle w:val="ListParagraph"/>
        <w:numPr>
          <w:ilvl w:val="0"/>
          <w:numId w:val="4"/>
        </w:numPr>
        <w:spacing w:after="0" w:line="240" w:lineRule="auto"/>
        <w:ind w:right="-24"/>
        <w:rPr>
          <w:rFonts w:eastAsia="Times New Roman"/>
        </w:rPr>
      </w:pPr>
      <w:r w:rsidRPr="00005F2F">
        <w:rPr>
          <w:rFonts w:eastAsia="Times New Roman"/>
        </w:rPr>
        <w:t>Licences and qualifications that are required to perform the work.</w:t>
      </w:r>
    </w:p>
    <w:p w14:paraId="67680455" w14:textId="77777777" w:rsidR="00005F2F" w:rsidRPr="00005F2F" w:rsidRDefault="00005F2F" w:rsidP="00005F2F">
      <w:pPr>
        <w:pStyle w:val="ListParagraph"/>
        <w:numPr>
          <w:ilvl w:val="0"/>
          <w:numId w:val="4"/>
        </w:numPr>
        <w:spacing w:after="0" w:line="240" w:lineRule="auto"/>
        <w:ind w:right="-24"/>
        <w:rPr>
          <w:rFonts w:eastAsia="Times New Roman"/>
        </w:rPr>
      </w:pPr>
      <w:r w:rsidRPr="00005F2F">
        <w:rPr>
          <w:rFonts w:eastAsia="Times New Roman"/>
        </w:rPr>
        <w:t>Completed Risk Assessments for the task/s being undertaken e.g. Safe Work Method Statement (SWMS) Job Safety Analysis (JSA) etc that identify the potential Hazards and Risk control measures to do the job safely.</w:t>
      </w:r>
    </w:p>
    <w:p w14:paraId="1C7B1104" w14:textId="77777777" w:rsidR="00005F2F" w:rsidRPr="00760EC1" w:rsidRDefault="00005F2F" w:rsidP="00005F2F">
      <w:pPr>
        <w:spacing w:after="0" w:line="240" w:lineRule="auto"/>
        <w:ind w:right="-24"/>
        <w:rPr>
          <w:rFonts w:eastAsia="Times New Roman"/>
          <w:sz w:val="10"/>
          <w:szCs w:val="10"/>
        </w:rPr>
      </w:pPr>
    </w:p>
    <w:p w14:paraId="3AA436B6" w14:textId="77777777" w:rsidR="00005F2F" w:rsidRDefault="00005F2F" w:rsidP="00005F2F">
      <w:pPr>
        <w:spacing w:after="0"/>
        <w:ind w:right="-24"/>
        <w:rPr>
          <w:b/>
        </w:rPr>
      </w:pPr>
    </w:p>
    <w:p w14:paraId="38487BA7" w14:textId="21CC43D3" w:rsidR="00005F2F" w:rsidRPr="009858FC" w:rsidRDefault="00005F2F" w:rsidP="00005F2F">
      <w:pPr>
        <w:spacing w:after="0"/>
        <w:ind w:right="-24"/>
        <w:rPr>
          <w:b/>
        </w:rPr>
      </w:pPr>
      <w:r w:rsidRPr="00864530">
        <w:rPr>
          <w:b/>
        </w:rPr>
        <w:t xml:space="preserve">In addition </w:t>
      </w:r>
      <w:r w:rsidR="0038070F">
        <w:rPr>
          <w:b/>
        </w:rPr>
        <w:t>w</w:t>
      </w:r>
      <w:r w:rsidRPr="00864530">
        <w:rPr>
          <w:b/>
        </w:rPr>
        <w:t xml:space="preserve">hen </w:t>
      </w:r>
      <w:r w:rsidR="0038070F">
        <w:rPr>
          <w:b/>
        </w:rPr>
        <w:t>w</w:t>
      </w:r>
      <w:r w:rsidRPr="00864530">
        <w:rPr>
          <w:b/>
        </w:rPr>
        <w:t xml:space="preserve">ork is being carried out </w:t>
      </w:r>
      <w:r w:rsidR="0038070F" w:rsidRPr="0038070F">
        <w:rPr>
          <w:bCs/>
        </w:rPr>
        <w:t>(a</w:t>
      </w:r>
      <w:r w:rsidRPr="0038070F">
        <w:rPr>
          <w:bCs/>
        </w:rPr>
        <w:t>s per the above requirements</w:t>
      </w:r>
      <w:r w:rsidR="0038070F" w:rsidRPr="0038070F">
        <w:rPr>
          <w:bCs/>
        </w:rPr>
        <w:t>):</w:t>
      </w:r>
    </w:p>
    <w:p w14:paraId="4FBC8E28" w14:textId="77777777" w:rsidR="00005F2F" w:rsidRPr="00005F2F" w:rsidRDefault="00005F2F" w:rsidP="00005F2F">
      <w:pPr>
        <w:pStyle w:val="ListParagraph"/>
        <w:numPr>
          <w:ilvl w:val="0"/>
          <w:numId w:val="5"/>
        </w:numPr>
        <w:spacing w:after="0" w:line="240" w:lineRule="auto"/>
        <w:ind w:right="-24"/>
        <w:rPr>
          <w:rFonts w:eastAsia="Times New Roman"/>
        </w:rPr>
      </w:pPr>
      <w:r w:rsidRPr="00005F2F">
        <w:rPr>
          <w:rFonts w:eastAsia="Times New Roman"/>
        </w:rPr>
        <w:t>Contractors, their Employees and any Sub Contractors employed must undertake the Shire induction prior to commencing work</w:t>
      </w:r>
    </w:p>
    <w:p w14:paraId="0FA6823B" w14:textId="77777777" w:rsidR="00005F2F" w:rsidRPr="00005F2F" w:rsidRDefault="00005F2F" w:rsidP="00005F2F">
      <w:pPr>
        <w:pStyle w:val="ListParagraph"/>
        <w:numPr>
          <w:ilvl w:val="0"/>
          <w:numId w:val="5"/>
        </w:numPr>
        <w:spacing w:after="0" w:line="240" w:lineRule="auto"/>
        <w:ind w:right="-24"/>
        <w:rPr>
          <w:rFonts w:eastAsia="Times New Roman"/>
        </w:rPr>
      </w:pPr>
      <w:r w:rsidRPr="00005F2F">
        <w:rPr>
          <w:rFonts w:eastAsia="Times New Roman"/>
        </w:rPr>
        <w:t>Contractor must report all hazards, near misses and incidents to the shire immediately</w:t>
      </w:r>
    </w:p>
    <w:p w14:paraId="01DEC1EB" w14:textId="77777777" w:rsidR="00005F2F" w:rsidRPr="00005F2F" w:rsidRDefault="00005F2F" w:rsidP="00005F2F">
      <w:pPr>
        <w:pStyle w:val="ListParagraph"/>
        <w:numPr>
          <w:ilvl w:val="0"/>
          <w:numId w:val="5"/>
        </w:numPr>
        <w:spacing w:after="0" w:line="240" w:lineRule="auto"/>
        <w:ind w:right="-24"/>
        <w:rPr>
          <w:rFonts w:eastAsia="Times New Roman"/>
        </w:rPr>
      </w:pPr>
      <w:r w:rsidRPr="00005F2F">
        <w:rPr>
          <w:rFonts w:eastAsia="Times New Roman"/>
        </w:rPr>
        <w:t>Contractor must be monitored to ensure they adhere to the specified control measures within the risk assessment</w:t>
      </w:r>
    </w:p>
    <w:p w14:paraId="59C1F57D" w14:textId="77777777" w:rsidR="00005F2F" w:rsidRPr="00005F2F" w:rsidRDefault="00005F2F" w:rsidP="00005F2F">
      <w:pPr>
        <w:pStyle w:val="ListParagraph"/>
        <w:numPr>
          <w:ilvl w:val="0"/>
          <w:numId w:val="5"/>
        </w:numPr>
        <w:spacing w:after="0" w:line="240" w:lineRule="auto"/>
        <w:ind w:right="-24"/>
        <w:rPr>
          <w:rFonts w:eastAsia="Times New Roman"/>
        </w:rPr>
      </w:pPr>
      <w:r w:rsidRPr="00005F2F">
        <w:rPr>
          <w:rFonts w:eastAsia="Times New Roman"/>
        </w:rPr>
        <w:t>Contractor must review and update the risk assessment if site conditions change or scope of work/s change</w:t>
      </w:r>
    </w:p>
    <w:p w14:paraId="00F3A132" w14:textId="77777777" w:rsidR="00005F2F" w:rsidRPr="00005F2F" w:rsidRDefault="00005F2F" w:rsidP="00005F2F">
      <w:pPr>
        <w:pStyle w:val="ListParagraph"/>
        <w:numPr>
          <w:ilvl w:val="0"/>
          <w:numId w:val="5"/>
        </w:numPr>
        <w:spacing w:after="0" w:line="240" w:lineRule="auto"/>
        <w:ind w:right="-24"/>
        <w:rPr>
          <w:rFonts w:eastAsia="Times New Roman"/>
        </w:rPr>
      </w:pPr>
      <w:r w:rsidRPr="00005F2F">
        <w:rPr>
          <w:rFonts w:eastAsia="Times New Roman"/>
        </w:rPr>
        <w:t>Depending on the scope of works, the contractor and/or site could be subject to an inspection to ensure safety requirements are being maintained</w:t>
      </w:r>
    </w:p>
    <w:p w14:paraId="1D7BAB0C" w14:textId="77777777" w:rsidR="00005F2F" w:rsidRPr="00760EC1" w:rsidRDefault="00005F2F" w:rsidP="00005F2F">
      <w:pPr>
        <w:spacing w:after="0" w:line="240" w:lineRule="auto"/>
        <w:ind w:right="-24"/>
        <w:rPr>
          <w:rFonts w:eastAsia="Times New Roman"/>
          <w:sz w:val="10"/>
          <w:szCs w:val="10"/>
        </w:rPr>
      </w:pPr>
    </w:p>
    <w:p w14:paraId="424A0ED2" w14:textId="77777777" w:rsidR="00005F2F" w:rsidRDefault="00005F2F" w:rsidP="00005F2F">
      <w:pPr>
        <w:spacing w:after="0"/>
        <w:ind w:right="-24"/>
      </w:pPr>
    </w:p>
    <w:p w14:paraId="2C5DA176" w14:textId="0F517033" w:rsidR="00005F2F" w:rsidRDefault="00005F2F" w:rsidP="00005F2F">
      <w:pPr>
        <w:spacing w:after="0"/>
        <w:ind w:right="-24"/>
        <w:rPr>
          <w:color w:val="0000FF"/>
        </w:rPr>
      </w:pPr>
      <w:r>
        <w:t xml:space="preserve">To undertake the Online Induction and upload the required documents, click on the Start Induction tab on the top right hand corner of the Shire OSH page - or Click on the following link to the Prompt Safety Solutions Shire Induction OSH Page </w:t>
      </w:r>
      <w:hyperlink r:id="rId9" w:history="1">
        <w:r w:rsidRPr="00287A35">
          <w:rPr>
            <w:rStyle w:val="Hyperlink"/>
            <w:color w:val="0000FF"/>
          </w:rPr>
          <w:t>https://www.promptsafetysolutions.com/psscombinedshireinduction</w:t>
        </w:r>
      </w:hyperlink>
    </w:p>
    <w:p w14:paraId="1F07F064" w14:textId="77777777" w:rsidR="00005F2F" w:rsidRPr="00760EC1" w:rsidRDefault="00005F2F" w:rsidP="00005F2F">
      <w:pPr>
        <w:spacing w:after="0"/>
        <w:ind w:right="-24"/>
        <w:rPr>
          <w:sz w:val="10"/>
          <w:szCs w:val="10"/>
        </w:rPr>
      </w:pPr>
    </w:p>
    <w:p w14:paraId="0E9DF739" w14:textId="77777777" w:rsidR="00005F2F" w:rsidRPr="00005F2F" w:rsidRDefault="00005F2F" w:rsidP="00005F2F">
      <w:pPr>
        <w:pStyle w:val="ListParagraph"/>
        <w:numPr>
          <w:ilvl w:val="0"/>
          <w:numId w:val="6"/>
        </w:numPr>
        <w:spacing w:after="0" w:line="240" w:lineRule="auto"/>
        <w:ind w:right="-24"/>
        <w:rPr>
          <w:rFonts w:eastAsia="Times New Roman"/>
        </w:rPr>
      </w:pPr>
      <w:r w:rsidRPr="00005F2F">
        <w:rPr>
          <w:rFonts w:eastAsia="Times New Roman"/>
        </w:rPr>
        <w:t xml:space="preserve">Fill in the relevant personal details </w:t>
      </w:r>
    </w:p>
    <w:p w14:paraId="5D21FB18" w14:textId="77777777" w:rsidR="00005F2F" w:rsidRPr="00005F2F" w:rsidRDefault="00005F2F" w:rsidP="00005F2F">
      <w:pPr>
        <w:pStyle w:val="ListParagraph"/>
        <w:numPr>
          <w:ilvl w:val="0"/>
          <w:numId w:val="6"/>
        </w:numPr>
        <w:spacing w:after="0" w:line="240" w:lineRule="auto"/>
        <w:ind w:right="-24"/>
        <w:rPr>
          <w:rFonts w:eastAsia="Times New Roman"/>
        </w:rPr>
      </w:pPr>
      <w:r w:rsidRPr="00005F2F">
        <w:rPr>
          <w:rFonts w:eastAsia="Times New Roman"/>
        </w:rPr>
        <w:t>Upload relevant Insurances details</w:t>
      </w:r>
    </w:p>
    <w:p w14:paraId="7BAA9E72" w14:textId="77777777" w:rsidR="00005F2F" w:rsidRPr="00005F2F" w:rsidRDefault="00005F2F" w:rsidP="00005F2F">
      <w:pPr>
        <w:pStyle w:val="ListParagraph"/>
        <w:numPr>
          <w:ilvl w:val="0"/>
          <w:numId w:val="6"/>
        </w:numPr>
        <w:spacing w:after="0" w:line="240" w:lineRule="auto"/>
        <w:ind w:right="-24"/>
        <w:rPr>
          <w:rFonts w:eastAsia="Times New Roman"/>
        </w:rPr>
      </w:pPr>
      <w:r w:rsidRPr="00005F2F">
        <w:rPr>
          <w:rFonts w:eastAsia="Times New Roman"/>
        </w:rPr>
        <w:t xml:space="preserve">Upload relevant Licences </w:t>
      </w:r>
    </w:p>
    <w:p w14:paraId="5B8D71F3" w14:textId="77777777" w:rsidR="00005F2F" w:rsidRPr="00005F2F" w:rsidRDefault="00005F2F" w:rsidP="00005F2F">
      <w:pPr>
        <w:pStyle w:val="ListParagraph"/>
        <w:numPr>
          <w:ilvl w:val="0"/>
          <w:numId w:val="6"/>
        </w:numPr>
        <w:spacing w:after="0" w:line="240" w:lineRule="auto"/>
        <w:ind w:right="-24"/>
        <w:rPr>
          <w:rFonts w:eastAsia="Times New Roman"/>
        </w:rPr>
      </w:pPr>
      <w:r w:rsidRPr="00005F2F">
        <w:rPr>
          <w:rFonts w:eastAsia="Times New Roman"/>
        </w:rPr>
        <w:t>Upload relevant Risk Assessments</w:t>
      </w:r>
    </w:p>
    <w:p w14:paraId="5C595EE7" w14:textId="77777777" w:rsidR="00005F2F" w:rsidRPr="00005F2F" w:rsidRDefault="00005F2F" w:rsidP="00005F2F">
      <w:pPr>
        <w:pStyle w:val="ListParagraph"/>
        <w:numPr>
          <w:ilvl w:val="0"/>
          <w:numId w:val="6"/>
        </w:numPr>
        <w:spacing w:after="0" w:line="240" w:lineRule="auto"/>
        <w:ind w:right="-24"/>
        <w:rPr>
          <w:rFonts w:eastAsia="Times New Roman"/>
        </w:rPr>
      </w:pPr>
      <w:r w:rsidRPr="00005F2F">
        <w:rPr>
          <w:rFonts w:eastAsia="Times New Roman"/>
        </w:rPr>
        <w:t xml:space="preserve">Read and acknowledge all induction topics </w:t>
      </w:r>
    </w:p>
    <w:p w14:paraId="6B9AA5C6" w14:textId="77777777" w:rsidR="00005F2F" w:rsidRPr="00005F2F" w:rsidRDefault="00005F2F" w:rsidP="00005F2F">
      <w:pPr>
        <w:pStyle w:val="ListParagraph"/>
        <w:numPr>
          <w:ilvl w:val="0"/>
          <w:numId w:val="6"/>
        </w:numPr>
        <w:spacing w:after="0" w:line="240" w:lineRule="auto"/>
        <w:ind w:right="-24"/>
        <w:rPr>
          <w:rFonts w:eastAsia="Times New Roman"/>
        </w:rPr>
      </w:pPr>
      <w:r w:rsidRPr="00005F2F">
        <w:rPr>
          <w:rFonts w:eastAsia="Times New Roman"/>
        </w:rPr>
        <w:t>Acknowledge Induction Declaration</w:t>
      </w:r>
    </w:p>
    <w:p w14:paraId="26D67F50" w14:textId="77777777" w:rsidR="00005F2F" w:rsidRPr="00005F2F" w:rsidRDefault="00005F2F" w:rsidP="00005F2F">
      <w:pPr>
        <w:pStyle w:val="ListParagraph"/>
        <w:numPr>
          <w:ilvl w:val="0"/>
          <w:numId w:val="6"/>
        </w:numPr>
        <w:spacing w:after="0" w:line="240" w:lineRule="auto"/>
        <w:ind w:right="-24"/>
        <w:rPr>
          <w:rFonts w:eastAsia="Times New Roman"/>
        </w:rPr>
      </w:pPr>
      <w:r w:rsidRPr="00005F2F">
        <w:rPr>
          <w:rFonts w:eastAsia="Times New Roman"/>
        </w:rPr>
        <w:t>Click in Submit Completed Induction</w:t>
      </w:r>
    </w:p>
    <w:p w14:paraId="0DDEE693" w14:textId="77777777" w:rsidR="00005F2F" w:rsidRPr="00760EC1" w:rsidRDefault="00005F2F" w:rsidP="00005F2F">
      <w:pPr>
        <w:spacing w:after="0" w:line="240" w:lineRule="auto"/>
        <w:ind w:right="-24"/>
        <w:rPr>
          <w:rFonts w:eastAsia="Times New Roman"/>
          <w:sz w:val="10"/>
          <w:szCs w:val="10"/>
        </w:rPr>
      </w:pPr>
    </w:p>
    <w:p w14:paraId="1B2FAECB" w14:textId="77777777" w:rsidR="00005F2F" w:rsidRDefault="00005F2F" w:rsidP="00005F2F">
      <w:pPr>
        <w:spacing w:after="0" w:line="240" w:lineRule="auto"/>
        <w:ind w:right="-24"/>
        <w:rPr>
          <w:rFonts w:eastAsia="Times New Roman" w:cs="Calibri"/>
          <w:bCs/>
          <w:lang w:val="en"/>
        </w:rPr>
      </w:pPr>
    </w:p>
    <w:p w14:paraId="3B4045F5" w14:textId="6E6B0870" w:rsidR="00005F2F" w:rsidRDefault="00005F2F" w:rsidP="00005F2F">
      <w:pPr>
        <w:spacing w:after="0" w:line="240" w:lineRule="auto"/>
        <w:ind w:right="-24"/>
        <w:rPr>
          <w:rFonts w:eastAsia="Times New Roman" w:cs="Calibri"/>
          <w:bCs/>
          <w:lang w:val="en"/>
        </w:rPr>
      </w:pPr>
      <w:r w:rsidRPr="00B233E5">
        <w:rPr>
          <w:rFonts w:eastAsia="Times New Roman" w:cs="Calibri"/>
          <w:bCs/>
          <w:lang w:val="en"/>
        </w:rPr>
        <w:t xml:space="preserve">Specific instruction re Hazards and other relevant information will be conveyed on site by your direct Shire </w:t>
      </w:r>
      <w:r>
        <w:rPr>
          <w:rFonts w:eastAsia="Times New Roman" w:cs="Calibri"/>
          <w:bCs/>
          <w:lang w:val="en"/>
        </w:rPr>
        <w:t xml:space="preserve">Manager of Works, Supervisor or </w:t>
      </w:r>
      <w:r w:rsidRPr="00B233E5">
        <w:rPr>
          <w:rFonts w:eastAsia="Times New Roman" w:cs="Calibri"/>
          <w:bCs/>
          <w:lang w:val="en"/>
        </w:rPr>
        <w:t>l</w:t>
      </w:r>
      <w:r>
        <w:rPr>
          <w:rFonts w:eastAsia="Times New Roman" w:cs="Calibri"/>
          <w:bCs/>
          <w:lang w:val="en"/>
        </w:rPr>
        <w:t>ine Manager</w:t>
      </w:r>
      <w:r w:rsidRPr="00B233E5">
        <w:rPr>
          <w:rFonts w:eastAsia="Times New Roman" w:cs="Calibri"/>
          <w:bCs/>
          <w:lang w:val="en"/>
        </w:rPr>
        <w:t xml:space="preserve"> prior to the commencement of works.</w:t>
      </w:r>
      <w:r>
        <w:rPr>
          <w:rFonts w:eastAsia="Times New Roman" w:cs="Calibri"/>
          <w:bCs/>
          <w:lang w:val="en"/>
        </w:rPr>
        <w:t xml:space="preserve"> Emergency Procedures, contact numbers and Incident reports are available on the Induction web page. Please down load copies of these and have them with you on site. All Hazards, Accidents, Injuries or Incidents must be reported to the Shire.</w:t>
      </w:r>
    </w:p>
    <w:p w14:paraId="2BC89675" w14:textId="77777777" w:rsidR="00005F2F" w:rsidRPr="00760EC1" w:rsidRDefault="00005F2F" w:rsidP="00005F2F">
      <w:pPr>
        <w:spacing w:after="0" w:line="240" w:lineRule="auto"/>
        <w:ind w:right="-24"/>
        <w:rPr>
          <w:rFonts w:eastAsia="Times New Roman" w:cs="Calibri"/>
          <w:bCs/>
          <w:sz w:val="10"/>
          <w:szCs w:val="10"/>
          <w:lang w:val="en"/>
        </w:rPr>
      </w:pPr>
    </w:p>
    <w:p w14:paraId="4940C0CC" w14:textId="30B365F8" w:rsidR="00005F2F" w:rsidRDefault="00005F2F" w:rsidP="00005F2F">
      <w:pPr>
        <w:spacing w:after="0"/>
        <w:ind w:right="-24"/>
      </w:pPr>
      <w:r>
        <w:t xml:space="preserve">If you have any questions, please contact the Shire that you will be undertaking works or providing a service to, or contact Steve Taylor from Prompt Safety Solutions on Mobile: </w:t>
      </w:r>
      <w:r w:rsidRPr="00760EC1">
        <w:rPr>
          <w:color w:val="0000FF"/>
        </w:rPr>
        <w:t>0417 907 512</w:t>
      </w:r>
      <w:r>
        <w:t xml:space="preserve"> or Email: </w:t>
      </w:r>
      <w:hyperlink r:id="rId10" w:history="1">
        <w:r w:rsidRPr="00005F2F">
          <w:rPr>
            <w:rStyle w:val="Hyperlink"/>
            <w:color w:val="0000FF"/>
          </w:rPr>
          <w:t>contact@promptsafetysolutions.com</w:t>
        </w:r>
      </w:hyperlink>
      <w:r>
        <w:t xml:space="preserve"> for guidance regarding the above Contractor Management process.</w:t>
      </w:r>
    </w:p>
    <w:p w14:paraId="40F1AAC1" w14:textId="77777777" w:rsidR="0055412B" w:rsidRDefault="0055412B" w:rsidP="00005F2F">
      <w:pPr>
        <w:ind w:right="-24"/>
      </w:pPr>
    </w:p>
    <w:sectPr w:rsidR="0055412B" w:rsidSect="00005F2F">
      <w:headerReference w:type="default" r:id="rId11"/>
      <w:footerReference w:type="default" r:id="rId12"/>
      <w:pgSz w:w="11906" w:h="16838"/>
      <w:pgMar w:top="993" w:right="720" w:bottom="720" w:left="720" w:header="284" w:footer="2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1D657" w14:textId="77777777" w:rsidR="004A3449" w:rsidRDefault="004A3449" w:rsidP="00005F2F">
      <w:pPr>
        <w:spacing w:after="0" w:line="240" w:lineRule="auto"/>
      </w:pPr>
      <w:r>
        <w:separator/>
      </w:r>
    </w:p>
  </w:endnote>
  <w:endnote w:type="continuationSeparator" w:id="0">
    <w:p w14:paraId="39A6B4F5" w14:textId="77777777" w:rsidR="004A3449" w:rsidRDefault="004A3449" w:rsidP="00005F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0" w:type="dxa"/>
      <w:tblInd w:w="-3"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ook w:val="04A0" w:firstRow="1" w:lastRow="0" w:firstColumn="1" w:lastColumn="0" w:noHBand="0" w:noVBand="1"/>
    </w:tblPr>
    <w:tblGrid>
      <w:gridCol w:w="3432"/>
      <w:gridCol w:w="856"/>
      <w:gridCol w:w="1801"/>
      <w:gridCol w:w="2198"/>
      <w:gridCol w:w="2203"/>
    </w:tblGrid>
    <w:tr w:rsidR="00005F2F" w:rsidRPr="00622626" w14:paraId="2D444C78" w14:textId="77777777" w:rsidTr="00CE1C3E">
      <w:trPr>
        <w:trHeight w:val="45"/>
      </w:trPr>
      <w:tc>
        <w:tcPr>
          <w:tcW w:w="3544" w:type="dxa"/>
          <w:vMerge w:val="restart"/>
          <w:vAlign w:val="center"/>
        </w:tcPr>
        <w:p w14:paraId="5C8D75CD" w14:textId="5B3AD375" w:rsidR="00005F2F" w:rsidRPr="00622626" w:rsidRDefault="00005F2F" w:rsidP="00005F2F">
          <w:pPr>
            <w:pStyle w:val="Footer"/>
            <w:tabs>
              <w:tab w:val="left" w:pos="0"/>
            </w:tabs>
            <w:jc w:val="both"/>
            <w:rPr>
              <w:color w:val="000000" w:themeColor="text1"/>
              <w:sz w:val="16"/>
              <w:szCs w:val="16"/>
            </w:rPr>
          </w:pPr>
          <w:r w:rsidRPr="00622626">
            <w:rPr>
              <w:color w:val="000000" w:themeColor="text1"/>
              <w:sz w:val="16"/>
              <w:szCs w:val="16"/>
            </w:rPr>
            <w:t xml:space="preserve">Document Title: </w:t>
          </w:r>
          <w:r w:rsidRPr="00005F2F">
            <w:rPr>
              <w:color w:val="000000" w:themeColor="text1"/>
              <w:sz w:val="16"/>
              <w:szCs w:val="16"/>
            </w:rPr>
            <w:t>Contractor Induction Explanatory Cover Letter</w:t>
          </w:r>
        </w:p>
      </w:tc>
      <w:tc>
        <w:tcPr>
          <w:tcW w:w="567" w:type="dxa"/>
          <w:vMerge w:val="restart"/>
          <w:tcBorders>
            <w:right w:val="nil"/>
          </w:tcBorders>
          <w:vAlign w:val="center"/>
          <w:hideMark/>
        </w:tcPr>
        <w:p w14:paraId="39ED2CCA" w14:textId="77777777" w:rsidR="00005F2F" w:rsidRPr="0002757C" w:rsidRDefault="00005F2F" w:rsidP="00005F2F">
          <w:pPr>
            <w:pStyle w:val="Footer"/>
            <w:tabs>
              <w:tab w:val="left" w:pos="0"/>
            </w:tabs>
            <w:rPr>
              <w:color w:val="000000" w:themeColor="text1"/>
              <w:sz w:val="16"/>
              <w:szCs w:val="16"/>
            </w:rPr>
          </w:pPr>
          <w:r>
            <w:rPr>
              <w:rFonts w:ascii="Calibri" w:hAnsi="Calibri" w:cs="Calibri"/>
              <w:noProof/>
              <w:color w:val="000000" w:themeColor="text1"/>
            </w:rPr>
            <w:drawing>
              <wp:inline distT="0" distB="0" distL="0" distR="0" wp14:anchorId="56E73A9C" wp14:editId="7FC04E28">
                <wp:extent cx="406400" cy="190500"/>
                <wp:effectExtent l="0" t="0" r="0" b="0"/>
                <wp:docPr id="30" name="Picture 30"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ogo, company name&#10;&#10;Description automatically generated"/>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06400" cy="190500"/>
                        </a:xfrm>
                        <a:prstGeom prst="rect">
                          <a:avLst/>
                        </a:prstGeom>
                        <a:noFill/>
                        <a:ln>
                          <a:noFill/>
                        </a:ln>
                      </pic:spPr>
                    </pic:pic>
                  </a:graphicData>
                </a:graphic>
              </wp:inline>
            </w:drawing>
          </w:r>
        </w:p>
      </w:tc>
      <w:tc>
        <w:tcPr>
          <w:tcW w:w="1843" w:type="dxa"/>
          <w:vMerge w:val="restart"/>
          <w:tcBorders>
            <w:left w:val="nil"/>
          </w:tcBorders>
          <w:vAlign w:val="center"/>
        </w:tcPr>
        <w:p w14:paraId="5ADC09C3" w14:textId="77777777" w:rsidR="00005F2F" w:rsidRPr="0002757C" w:rsidRDefault="00005F2F" w:rsidP="00005F2F">
          <w:pPr>
            <w:pStyle w:val="Footer"/>
            <w:tabs>
              <w:tab w:val="left" w:pos="0"/>
            </w:tabs>
            <w:rPr>
              <w:color w:val="000000" w:themeColor="text1"/>
              <w:sz w:val="16"/>
              <w:szCs w:val="16"/>
            </w:rPr>
          </w:pPr>
          <w:r w:rsidRPr="00AC7CB2">
            <w:rPr>
              <w:rFonts w:ascii="Calibri" w:hAnsi="Calibri" w:cs="Calibri"/>
              <w:color w:val="000000" w:themeColor="text1"/>
              <w:sz w:val="16"/>
              <w:szCs w:val="16"/>
            </w:rPr>
            <w:t>Prompt Safety Solutions (PSS) Document</w:t>
          </w:r>
        </w:p>
      </w:tc>
      <w:tc>
        <w:tcPr>
          <w:tcW w:w="2268" w:type="dxa"/>
          <w:vAlign w:val="center"/>
          <w:hideMark/>
        </w:tcPr>
        <w:p w14:paraId="466F6983" w14:textId="77777777" w:rsidR="00005F2F" w:rsidRPr="00622626" w:rsidRDefault="00005F2F" w:rsidP="00005F2F">
          <w:pPr>
            <w:pStyle w:val="Footer"/>
            <w:tabs>
              <w:tab w:val="left" w:pos="720"/>
            </w:tabs>
            <w:ind w:left="-539" w:firstLine="539"/>
            <w:jc w:val="both"/>
            <w:rPr>
              <w:color w:val="000000" w:themeColor="text1"/>
              <w:sz w:val="16"/>
              <w:szCs w:val="16"/>
            </w:rPr>
          </w:pPr>
          <w:r w:rsidRPr="00622626">
            <w:rPr>
              <w:color w:val="000000" w:themeColor="text1"/>
              <w:sz w:val="16"/>
              <w:szCs w:val="16"/>
            </w:rPr>
            <w:t xml:space="preserve">Publish Date:  </w:t>
          </w:r>
          <w:r>
            <w:rPr>
              <w:color w:val="000000" w:themeColor="text1"/>
              <w:sz w:val="16"/>
              <w:szCs w:val="16"/>
            </w:rPr>
            <w:t>September</w:t>
          </w:r>
          <w:r w:rsidRPr="00622626">
            <w:rPr>
              <w:color w:val="000000" w:themeColor="text1"/>
              <w:sz w:val="16"/>
              <w:szCs w:val="16"/>
            </w:rPr>
            <w:t xml:space="preserve"> 2021</w:t>
          </w:r>
        </w:p>
      </w:tc>
      <w:tc>
        <w:tcPr>
          <w:tcW w:w="2268" w:type="dxa"/>
          <w:vAlign w:val="center"/>
          <w:hideMark/>
        </w:tcPr>
        <w:p w14:paraId="3B2FA11B" w14:textId="77777777" w:rsidR="00005F2F" w:rsidRPr="00622626" w:rsidRDefault="00005F2F" w:rsidP="00005F2F">
          <w:pPr>
            <w:pStyle w:val="Footer"/>
            <w:tabs>
              <w:tab w:val="left" w:pos="720"/>
            </w:tabs>
            <w:ind w:left="-539" w:firstLine="539"/>
            <w:jc w:val="both"/>
            <w:rPr>
              <w:bCs/>
              <w:color w:val="000000" w:themeColor="text1"/>
              <w:sz w:val="16"/>
              <w:szCs w:val="16"/>
            </w:rPr>
          </w:pPr>
          <w:r w:rsidRPr="00622626">
            <w:rPr>
              <w:color w:val="000000" w:themeColor="text1"/>
              <w:sz w:val="16"/>
              <w:szCs w:val="16"/>
            </w:rPr>
            <w:t xml:space="preserve">Review Date:  </w:t>
          </w:r>
          <w:r>
            <w:rPr>
              <w:color w:val="000000" w:themeColor="text1"/>
              <w:sz w:val="16"/>
              <w:szCs w:val="16"/>
            </w:rPr>
            <w:t>September</w:t>
          </w:r>
          <w:r w:rsidRPr="00622626">
            <w:rPr>
              <w:color w:val="000000" w:themeColor="text1"/>
              <w:sz w:val="16"/>
              <w:szCs w:val="16"/>
            </w:rPr>
            <w:t xml:space="preserve"> 2022</w:t>
          </w:r>
        </w:p>
      </w:tc>
    </w:tr>
    <w:tr w:rsidR="00005F2F" w:rsidRPr="00622626" w14:paraId="5FEA3C9B" w14:textId="77777777" w:rsidTr="00CE1C3E">
      <w:trPr>
        <w:trHeight w:val="57"/>
      </w:trPr>
      <w:tc>
        <w:tcPr>
          <w:tcW w:w="3544" w:type="dxa"/>
          <w:vMerge/>
          <w:vAlign w:val="center"/>
          <w:hideMark/>
        </w:tcPr>
        <w:p w14:paraId="30367242" w14:textId="77777777" w:rsidR="00005F2F" w:rsidRPr="00622626" w:rsidRDefault="00005F2F" w:rsidP="00005F2F">
          <w:pPr>
            <w:spacing w:after="0" w:line="240" w:lineRule="auto"/>
            <w:ind w:left="-539" w:firstLine="426"/>
            <w:jc w:val="both"/>
            <w:rPr>
              <w:bCs/>
              <w:color w:val="000000" w:themeColor="text1"/>
              <w:sz w:val="16"/>
              <w:szCs w:val="16"/>
            </w:rPr>
          </w:pPr>
        </w:p>
      </w:tc>
      <w:tc>
        <w:tcPr>
          <w:tcW w:w="567" w:type="dxa"/>
          <w:vMerge/>
          <w:tcBorders>
            <w:right w:val="nil"/>
          </w:tcBorders>
          <w:vAlign w:val="center"/>
          <w:hideMark/>
        </w:tcPr>
        <w:p w14:paraId="33CA1F93" w14:textId="77777777" w:rsidR="00005F2F" w:rsidRPr="00622626" w:rsidRDefault="00005F2F" w:rsidP="00005F2F">
          <w:pPr>
            <w:pStyle w:val="Footer"/>
            <w:tabs>
              <w:tab w:val="left" w:pos="720"/>
            </w:tabs>
            <w:ind w:left="-539" w:firstLine="539"/>
            <w:jc w:val="both"/>
            <w:rPr>
              <w:color w:val="000000" w:themeColor="text1"/>
              <w:sz w:val="16"/>
              <w:szCs w:val="16"/>
            </w:rPr>
          </w:pPr>
        </w:p>
      </w:tc>
      <w:tc>
        <w:tcPr>
          <w:tcW w:w="1843" w:type="dxa"/>
          <w:vMerge/>
          <w:tcBorders>
            <w:left w:val="nil"/>
          </w:tcBorders>
          <w:vAlign w:val="center"/>
        </w:tcPr>
        <w:p w14:paraId="6C2A1CD2" w14:textId="77777777" w:rsidR="00005F2F" w:rsidRPr="00622626" w:rsidRDefault="00005F2F" w:rsidP="00005F2F">
          <w:pPr>
            <w:pStyle w:val="Footer"/>
            <w:tabs>
              <w:tab w:val="left" w:pos="720"/>
            </w:tabs>
            <w:ind w:left="-539" w:firstLine="539"/>
            <w:jc w:val="both"/>
            <w:rPr>
              <w:color w:val="000000" w:themeColor="text1"/>
              <w:sz w:val="16"/>
              <w:szCs w:val="16"/>
            </w:rPr>
          </w:pPr>
        </w:p>
      </w:tc>
      <w:tc>
        <w:tcPr>
          <w:tcW w:w="2268" w:type="dxa"/>
          <w:shd w:val="clear" w:color="auto" w:fill="97FFD5"/>
          <w:vAlign w:val="center"/>
          <w:hideMark/>
        </w:tcPr>
        <w:p w14:paraId="26A09D00" w14:textId="77777777" w:rsidR="00005F2F" w:rsidRPr="00622626" w:rsidRDefault="00005F2F" w:rsidP="00005F2F">
          <w:pPr>
            <w:pStyle w:val="Footer"/>
            <w:tabs>
              <w:tab w:val="left" w:pos="720"/>
            </w:tabs>
            <w:ind w:left="-539" w:firstLine="539"/>
            <w:jc w:val="both"/>
            <w:rPr>
              <w:color w:val="000000" w:themeColor="text1"/>
              <w:sz w:val="16"/>
              <w:szCs w:val="16"/>
            </w:rPr>
          </w:pPr>
          <w:r>
            <w:rPr>
              <w:color w:val="000000" w:themeColor="text1"/>
              <w:sz w:val="16"/>
              <w:szCs w:val="16"/>
            </w:rPr>
            <w:t>PSS DOCUMENT</w:t>
          </w:r>
        </w:p>
      </w:tc>
      <w:tc>
        <w:tcPr>
          <w:tcW w:w="2268" w:type="dxa"/>
          <w:vAlign w:val="center"/>
          <w:hideMark/>
        </w:tcPr>
        <w:p w14:paraId="7AB3D473" w14:textId="77777777" w:rsidR="00005F2F" w:rsidRPr="00622626" w:rsidRDefault="00005F2F" w:rsidP="00005F2F">
          <w:pPr>
            <w:pStyle w:val="Footer"/>
            <w:tabs>
              <w:tab w:val="left" w:pos="720"/>
            </w:tabs>
            <w:ind w:left="-539" w:firstLine="539"/>
            <w:jc w:val="both"/>
            <w:rPr>
              <w:color w:val="000000" w:themeColor="text1"/>
              <w:sz w:val="16"/>
              <w:szCs w:val="16"/>
            </w:rPr>
          </w:pPr>
          <w:r w:rsidRPr="00622626">
            <w:rPr>
              <w:color w:val="000000" w:themeColor="text1"/>
              <w:sz w:val="16"/>
              <w:szCs w:val="16"/>
            </w:rPr>
            <w:t>Revision: 0</w:t>
          </w:r>
          <w:r>
            <w:rPr>
              <w:color w:val="000000" w:themeColor="text1"/>
              <w:sz w:val="16"/>
              <w:szCs w:val="16"/>
            </w:rPr>
            <w:t>1</w:t>
          </w:r>
        </w:p>
      </w:tc>
    </w:tr>
  </w:tbl>
  <w:p w14:paraId="11DAED08" w14:textId="0D3CF69F" w:rsidR="00005F2F" w:rsidRPr="00005F2F" w:rsidRDefault="00005F2F" w:rsidP="00005F2F">
    <w:pPr>
      <w:pStyle w:val="Footer"/>
      <w:jc w:val="center"/>
      <w:rPr>
        <w:color w:val="000000" w:themeColor="text1"/>
        <w:sz w:val="16"/>
        <w:szCs w:val="16"/>
      </w:rPr>
    </w:pPr>
    <w:r w:rsidRPr="00622626">
      <w:rPr>
        <w:color w:val="000000" w:themeColor="text1"/>
        <w:sz w:val="16"/>
        <w:szCs w:val="16"/>
        <w:lang w:val="en-US"/>
      </w:rPr>
      <w:t xml:space="preserve">Copyright Prompt Safety Solutions Steve Taylor 0417 907 512 Email </w:t>
    </w:r>
    <w:hyperlink r:id="rId2" w:history="1">
      <w:r w:rsidRPr="00005F2F">
        <w:rPr>
          <w:rStyle w:val="Hyperlink"/>
          <w:color w:val="0000FF"/>
          <w:sz w:val="16"/>
          <w:szCs w:val="16"/>
          <w:lang w:val="en-US"/>
        </w:rPr>
        <w:t>contact@promptsafetysolutions.com</w:t>
      </w:r>
    </w:hyperlink>
    <w:r w:rsidRPr="00005F2F">
      <w:rPr>
        <w:color w:val="0000FF"/>
        <w:sz w:val="16"/>
        <w:szCs w:val="16"/>
        <w:lang w:val="en-US"/>
      </w:rPr>
      <w:t xml:space="preserve"> </w:t>
    </w:r>
    <w:hyperlink r:id="rId3" w:history="1"/>
    <w:r w:rsidRPr="00622626">
      <w:rPr>
        <w:color w:val="000000" w:themeColor="text1"/>
        <w:sz w:val="16"/>
        <w:szCs w:val="16"/>
        <w:lang w:val="en-US"/>
      </w:rPr>
      <w:t xml:space="preserve"> Web</w:t>
    </w:r>
    <w:r w:rsidRPr="00A95B00">
      <w:rPr>
        <w:color w:val="0000FF"/>
        <w:sz w:val="16"/>
        <w:szCs w:val="16"/>
        <w:lang w:val="en-US"/>
      </w:rPr>
      <w:t xml:space="preserve"> </w:t>
    </w:r>
    <w:hyperlink r:id="rId4" w:history="1">
      <w:r w:rsidRPr="00005F2F">
        <w:rPr>
          <w:rStyle w:val="Hyperlink"/>
          <w:color w:val="0000FF"/>
          <w:sz w:val="16"/>
          <w:szCs w:val="16"/>
          <w:lang w:val="en-US"/>
        </w:rPr>
        <w:t>www.promptsafetysolutions.com</w:t>
      </w:r>
    </w:hyperlink>
    <w:r w:rsidRPr="00005F2F">
      <w:rPr>
        <w:rStyle w:val="Hyperlink"/>
        <w:color w:val="0000FF"/>
        <w:sz w:val="16"/>
        <w:szCs w:val="16"/>
        <w:lang w:val="en-US"/>
      </w:rPr>
      <w:t xml:space="preserve">  </w:t>
    </w:r>
    <w:sdt>
      <w:sdtPr>
        <w:rPr>
          <w:rFonts w:cstheme="minorHAnsi"/>
          <w:b/>
          <w:bCs/>
          <w:color w:val="000000" w:themeColor="text1"/>
          <w:sz w:val="20"/>
          <w:szCs w:val="20"/>
          <w:shd w:val="clear" w:color="auto" w:fill="97FFD5"/>
        </w:rPr>
        <w:id w:val="188805754"/>
        <w:docPartObj>
          <w:docPartGallery w:val="Page Numbers (Bottom of Page)"/>
          <w:docPartUnique/>
        </w:docPartObj>
      </w:sdtPr>
      <w:sdtEndPr>
        <w:rPr>
          <w:noProof/>
        </w:rPr>
      </w:sdtEndPr>
      <w:sdtContent>
        <w:r w:rsidRPr="001216E7">
          <w:rPr>
            <w:rFonts w:cstheme="minorHAnsi"/>
            <w:b/>
            <w:bCs/>
            <w:color w:val="000000" w:themeColor="text1"/>
            <w:sz w:val="20"/>
            <w:szCs w:val="20"/>
            <w:shd w:val="clear" w:color="auto" w:fill="97FFD5"/>
          </w:rPr>
          <w:t xml:space="preserve">Page </w:t>
        </w:r>
        <w:r w:rsidRPr="001216E7">
          <w:rPr>
            <w:rFonts w:cstheme="minorHAnsi"/>
            <w:b/>
            <w:bCs/>
            <w:color w:val="000000" w:themeColor="text1"/>
            <w:sz w:val="20"/>
            <w:szCs w:val="20"/>
            <w:shd w:val="clear" w:color="auto" w:fill="97FFD5"/>
          </w:rPr>
          <w:fldChar w:fldCharType="begin"/>
        </w:r>
        <w:r w:rsidRPr="001216E7">
          <w:rPr>
            <w:rFonts w:cstheme="minorHAnsi"/>
            <w:b/>
            <w:bCs/>
            <w:color w:val="000000" w:themeColor="text1"/>
            <w:sz w:val="20"/>
            <w:szCs w:val="20"/>
            <w:shd w:val="clear" w:color="auto" w:fill="97FFD5"/>
          </w:rPr>
          <w:instrText xml:space="preserve"> PAGE   \* MERGEFORMAT </w:instrText>
        </w:r>
        <w:r w:rsidRPr="001216E7">
          <w:rPr>
            <w:rFonts w:cstheme="minorHAnsi"/>
            <w:b/>
            <w:bCs/>
            <w:color w:val="000000" w:themeColor="text1"/>
            <w:sz w:val="20"/>
            <w:szCs w:val="20"/>
            <w:shd w:val="clear" w:color="auto" w:fill="97FFD5"/>
          </w:rPr>
          <w:fldChar w:fldCharType="separate"/>
        </w:r>
        <w:r>
          <w:rPr>
            <w:rFonts w:cstheme="minorHAnsi"/>
            <w:b/>
            <w:bCs/>
            <w:color w:val="000000" w:themeColor="text1"/>
            <w:sz w:val="20"/>
            <w:szCs w:val="20"/>
            <w:shd w:val="clear" w:color="auto" w:fill="97FFD5"/>
          </w:rPr>
          <w:t>1</w:t>
        </w:r>
        <w:r w:rsidRPr="001216E7">
          <w:rPr>
            <w:rFonts w:cstheme="minorHAnsi"/>
            <w:b/>
            <w:bCs/>
            <w:noProof/>
            <w:color w:val="000000" w:themeColor="text1"/>
            <w:sz w:val="20"/>
            <w:szCs w:val="20"/>
            <w:shd w:val="clear" w:color="auto" w:fill="97FFD5"/>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6CF48" w14:textId="77777777" w:rsidR="004A3449" w:rsidRDefault="004A3449" w:rsidP="00005F2F">
      <w:pPr>
        <w:spacing w:after="0" w:line="240" w:lineRule="auto"/>
      </w:pPr>
      <w:r>
        <w:separator/>
      </w:r>
    </w:p>
  </w:footnote>
  <w:footnote w:type="continuationSeparator" w:id="0">
    <w:p w14:paraId="67ADBADF" w14:textId="77777777" w:rsidR="004A3449" w:rsidRDefault="004A3449" w:rsidP="00005F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F86EA" w14:textId="3FB71427" w:rsidR="00005F2F" w:rsidRPr="00746911" w:rsidRDefault="00005F2F" w:rsidP="00005F2F">
    <w:pPr>
      <w:pBdr>
        <w:bottom w:val="single" w:sz="4" w:space="1" w:color="BFBFBF" w:themeColor="background1" w:themeShade="BF"/>
      </w:pBdr>
      <w:tabs>
        <w:tab w:val="left" w:pos="1792"/>
        <w:tab w:val="center" w:pos="7923"/>
      </w:tabs>
      <w:spacing w:after="0"/>
      <w:ind w:right="-24"/>
      <w:jc w:val="center"/>
      <w:rPr>
        <w:bCs/>
        <w:sz w:val="28"/>
        <w:szCs w:val="28"/>
      </w:rPr>
    </w:pPr>
    <w:r w:rsidRPr="00414898">
      <w:rPr>
        <w:bCs/>
        <w:noProof/>
        <w:sz w:val="24"/>
        <w:szCs w:val="24"/>
      </w:rPr>
      <w:drawing>
        <wp:anchor distT="0" distB="0" distL="114300" distR="114300" simplePos="0" relativeHeight="251660288" behindDoc="0" locked="0" layoutInCell="1" allowOverlap="1" wp14:anchorId="6C07BAF0" wp14:editId="7F9B73CF">
          <wp:simplePos x="0" y="0"/>
          <wp:positionH relativeFrom="column">
            <wp:posOffset>0</wp:posOffset>
          </wp:positionH>
          <wp:positionV relativeFrom="paragraph">
            <wp:posOffset>-2540</wp:posOffset>
          </wp:positionV>
          <wp:extent cx="342900" cy="187399"/>
          <wp:effectExtent l="0" t="0" r="0" b="3175"/>
          <wp:wrapNone/>
          <wp:docPr id="28" name="Picture 28" descr="facebookpro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ebookprofil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42900" cy="18739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14898">
      <w:rPr>
        <w:bCs/>
        <w:noProof/>
        <w:sz w:val="24"/>
        <w:szCs w:val="24"/>
      </w:rPr>
      <w:drawing>
        <wp:anchor distT="0" distB="0" distL="114300" distR="114300" simplePos="0" relativeHeight="251659264" behindDoc="0" locked="0" layoutInCell="1" allowOverlap="1" wp14:anchorId="09B6B853" wp14:editId="41C9FFD3">
          <wp:simplePos x="0" y="0"/>
          <wp:positionH relativeFrom="column">
            <wp:posOffset>9330055</wp:posOffset>
          </wp:positionH>
          <wp:positionV relativeFrom="paragraph">
            <wp:posOffset>-31750</wp:posOffset>
          </wp:positionV>
          <wp:extent cx="590550" cy="322580"/>
          <wp:effectExtent l="0" t="0" r="0" b="1270"/>
          <wp:wrapNone/>
          <wp:docPr id="29" name="Picture 29" descr="facebookpro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ebookprofil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90550" cy="3225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14898">
      <w:rPr>
        <w:bCs/>
        <w:sz w:val="28"/>
        <w:szCs w:val="28"/>
      </w:rPr>
      <w:t xml:space="preserve"> </w:t>
    </w:r>
    <w:r w:rsidRPr="00005F2F">
      <w:rPr>
        <w:bCs/>
        <w:sz w:val="28"/>
        <w:szCs w:val="28"/>
      </w:rPr>
      <w:t>Contractor Induction Explanatory Cover Letter</w:t>
    </w:r>
  </w:p>
  <w:p w14:paraId="4E01110D" w14:textId="77777777" w:rsidR="00005F2F" w:rsidRDefault="00005F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9E18EC"/>
    <w:multiLevelType w:val="hybridMultilevel"/>
    <w:tmpl w:val="948064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6C012BFB"/>
    <w:multiLevelType w:val="hybridMultilevel"/>
    <w:tmpl w:val="0AF0179E"/>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2" w15:restartNumberingAfterBreak="0">
    <w:nsid w:val="71E51C0C"/>
    <w:multiLevelType w:val="hybridMultilevel"/>
    <w:tmpl w:val="641C11E6"/>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3" w15:restartNumberingAfterBreak="0">
    <w:nsid w:val="75F50C4A"/>
    <w:multiLevelType w:val="hybridMultilevel"/>
    <w:tmpl w:val="625612D0"/>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4" w15:restartNumberingAfterBreak="0">
    <w:nsid w:val="76F67D97"/>
    <w:multiLevelType w:val="hybridMultilevel"/>
    <w:tmpl w:val="7B8039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7E3E53B9"/>
    <w:multiLevelType w:val="hybridMultilevel"/>
    <w:tmpl w:val="4E2446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6"/>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F2F"/>
    <w:rsid w:val="00005F2F"/>
    <w:rsid w:val="0038070F"/>
    <w:rsid w:val="004A3449"/>
    <w:rsid w:val="005541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04547B"/>
  <w15:chartTrackingRefBased/>
  <w15:docId w15:val="{C596CEF4-0B74-4386-9ECE-F5FAE815B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5F2F"/>
    <w:rPr>
      <w:rFonts w:eastAsiaTheme="minorEastAsia"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5F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5F2F"/>
    <w:rPr>
      <w:rFonts w:eastAsiaTheme="minorEastAsia" w:cs="Times New Roman"/>
      <w:lang w:eastAsia="en-AU"/>
    </w:rPr>
  </w:style>
  <w:style w:type="paragraph" w:styleId="Footer">
    <w:name w:val="footer"/>
    <w:basedOn w:val="Normal"/>
    <w:link w:val="FooterChar"/>
    <w:uiPriority w:val="99"/>
    <w:unhideWhenUsed/>
    <w:rsid w:val="00005F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5F2F"/>
    <w:rPr>
      <w:rFonts w:eastAsiaTheme="minorEastAsia" w:cs="Times New Roman"/>
      <w:lang w:eastAsia="en-AU"/>
    </w:rPr>
  </w:style>
  <w:style w:type="character" w:styleId="Hyperlink">
    <w:name w:val="Hyperlink"/>
    <w:basedOn w:val="DefaultParagraphFont"/>
    <w:uiPriority w:val="99"/>
    <w:unhideWhenUsed/>
    <w:rsid w:val="00005F2F"/>
    <w:rPr>
      <w:rFonts w:cs="Times New Roman"/>
      <w:color w:val="0563C1"/>
      <w:u w:val="single"/>
    </w:rPr>
  </w:style>
  <w:style w:type="paragraph" w:styleId="ListParagraph">
    <w:name w:val="List Paragraph"/>
    <w:basedOn w:val="Normal"/>
    <w:uiPriority w:val="34"/>
    <w:qFormat/>
    <w:rsid w:val="00005F2F"/>
    <w:pPr>
      <w:ind w:left="720"/>
      <w:contextualSpacing/>
    </w:pPr>
  </w:style>
  <w:style w:type="character" w:styleId="UnresolvedMention">
    <w:name w:val="Unresolved Mention"/>
    <w:basedOn w:val="DefaultParagraphFont"/>
    <w:uiPriority w:val="99"/>
    <w:semiHidden/>
    <w:unhideWhenUsed/>
    <w:rsid w:val="00005F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omptsafetysolutions.com/psscombinedshireinductio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romptsafetysolutions.com/psscombinedshireinduction"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contact@promptsafetysolutions.com" TargetMode="External"/><Relationship Id="rId4" Type="http://schemas.openxmlformats.org/officeDocument/2006/relationships/webSettings" Target="webSettings.xml"/><Relationship Id="rId9" Type="http://schemas.openxmlformats.org/officeDocument/2006/relationships/hyperlink" Target="https://www.promptsafetysolutions.com/psscombinedshireinduction"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stevetaylor@highway1.com.au" TargetMode="External"/><Relationship Id="rId2" Type="http://schemas.openxmlformats.org/officeDocument/2006/relationships/hyperlink" Target="mailto:contact@promptsafetysolutions.com" TargetMode="External"/><Relationship Id="rId1" Type="http://schemas.openxmlformats.org/officeDocument/2006/relationships/image" Target="media/image2.jpeg"/><Relationship Id="rId4" Type="http://schemas.openxmlformats.org/officeDocument/2006/relationships/hyperlink" Target="http://www.promptsafetysolutions.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1.jpg@01D0DBF3.413829C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550</Words>
  <Characters>3137</Characters>
  <Application>Microsoft Office Word</Application>
  <DocSecurity>0</DocSecurity>
  <Lines>26</Lines>
  <Paragraphs>7</Paragraphs>
  <ScaleCrop>false</ScaleCrop>
  <Company/>
  <LinksUpToDate>false</LinksUpToDate>
  <CharactersWithSpaces>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Taylor</dc:creator>
  <cp:keywords/>
  <dc:description/>
  <cp:lastModifiedBy>Stephen Taylor</cp:lastModifiedBy>
  <cp:revision>2</cp:revision>
  <dcterms:created xsi:type="dcterms:W3CDTF">2021-10-02T03:16:00Z</dcterms:created>
  <dcterms:modified xsi:type="dcterms:W3CDTF">2021-10-02T03:22:00Z</dcterms:modified>
</cp:coreProperties>
</file>